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6168B" w14:textId="634F6097" w:rsidR="00FB0C65" w:rsidRDefault="004C1FC4" w:rsidP="00FB0C65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 xml:space="preserve">Пояснительная записка к предложению-заявке на разработку стандарта </w:t>
      </w:r>
      <w:r w:rsidR="00076ED7" w:rsidRPr="00076ED7">
        <w:rPr>
          <w:rFonts w:ascii="Arial" w:hAnsi="Arial" w:cs="Arial"/>
          <w:b/>
        </w:rPr>
        <w:t>ГОСТ «Продукты пищевые. Определение содержания витамина B6 с помощью микробиологического анализа»</w:t>
      </w:r>
    </w:p>
    <w:p w14:paraId="7739755E" w14:textId="77777777" w:rsidR="00076ED7" w:rsidRPr="00076ED7" w:rsidRDefault="00076ED7" w:rsidP="00FB0C65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lang w:val="en-US"/>
        </w:rPr>
      </w:pPr>
    </w:p>
    <w:p w14:paraId="2F7FF6A8" w14:textId="77777777" w:rsidR="00D415FF" w:rsidRPr="00D415FF" w:rsidRDefault="00D415FF" w:rsidP="00D415FF">
      <w:pPr>
        <w:pStyle w:val="a7"/>
        <w:numPr>
          <w:ilvl w:val="0"/>
          <w:numId w:val="2"/>
        </w:numPr>
        <w:ind w:left="0" w:firstLine="567"/>
        <w:jc w:val="both"/>
        <w:rPr>
          <w:rFonts w:ascii="Arial" w:hAnsi="Arial" w:cs="Arial"/>
          <w:b/>
        </w:rPr>
      </w:pPr>
      <w:r w:rsidRPr="00D415FF">
        <w:rPr>
          <w:rFonts w:ascii="Arial" w:eastAsia="Consolas" w:hAnsi="Arial" w:cs="Arial"/>
          <w:b/>
          <w:lang w:eastAsia="en-US"/>
        </w:rPr>
        <w:t xml:space="preserve">Основание для разработки стандарта с указанием номера темы </w:t>
      </w:r>
      <w:r w:rsidRPr="00D415FF">
        <w:rPr>
          <w:rFonts w:ascii="Arial" w:hAnsi="Arial" w:cs="Arial"/>
          <w:b/>
        </w:rPr>
        <w:t>по программе межгосударственной стандартизации</w:t>
      </w:r>
    </w:p>
    <w:p w14:paraId="5B265A27" w14:textId="77777777" w:rsidR="00D415FF" w:rsidRPr="00D415FF" w:rsidRDefault="00D415FF" w:rsidP="00D415FF">
      <w:pPr>
        <w:ind w:firstLine="567"/>
        <w:jc w:val="both"/>
        <w:rPr>
          <w:rFonts w:ascii="Arial" w:hAnsi="Arial" w:cs="Arial"/>
        </w:rPr>
      </w:pPr>
      <w:r w:rsidRPr="00D415FF">
        <w:rPr>
          <w:rFonts w:ascii="Arial" w:hAnsi="Arial" w:cs="Arial"/>
        </w:rPr>
        <w:t>1) Национальный план стандартизации на 2023 год, утвержден приказом Председателя Комитета технического регулирования и метрологии Министерства торговли и интеграции Республики Казахстан от 20 декабря 2022 года № 433- НҚ (с учетом изменений приказ № 16-НҚ от 10.02.2023)</w:t>
      </w:r>
    </w:p>
    <w:p w14:paraId="695D832D" w14:textId="77777777" w:rsidR="00D415FF" w:rsidRPr="00D415FF" w:rsidRDefault="00D415FF" w:rsidP="00D415FF">
      <w:pPr>
        <w:ind w:firstLine="567"/>
        <w:jc w:val="both"/>
        <w:outlineLvl w:val="0"/>
        <w:rPr>
          <w:rFonts w:ascii="Arial" w:hAnsi="Arial" w:cs="Arial"/>
        </w:rPr>
      </w:pPr>
      <w:r w:rsidRPr="00D415FF">
        <w:rPr>
          <w:rFonts w:ascii="Arial" w:hAnsi="Arial" w:cs="Arial"/>
        </w:rPr>
        <w:t>2) Программа межгосударственной стандартизации на 2022 – 2023 гг.</w:t>
      </w:r>
    </w:p>
    <w:p w14:paraId="437E3C99" w14:textId="7D202B07" w:rsidR="00D415FF" w:rsidRPr="00D415FF" w:rsidRDefault="00D415FF" w:rsidP="00D415FF">
      <w:pPr>
        <w:ind w:firstLine="567"/>
        <w:jc w:val="both"/>
        <w:outlineLvl w:val="0"/>
        <w:rPr>
          <w:rFonts w:ascii="Arial" w:hAnsi="Arial" w:cs="Arial"/>
        </w:rPr>
      </w:pPr>
      <w:r w:rsidRPr="00D415FF">
        <w:rPr>
          <w:rFonts w:ascii="Arial" w:hAnsi="Arial" w:cs="Arial"/>
        </w:rPr>
        <w:t xml:space="preserve">Тема </w:t>
      </w:r>
      <w:r w:rsidR="00076ED7">
        <w:rPr>
          <w:rFonts w:ascii="Arial" w:hAnsi="Arial" w:cs="Arial"/>
        </w:rPr>
        <w:t>внесена в ПМС под шифром KZ.1.0</w:t>
      </w:r>
      <w:r w:rsidRPr="00D415FF">
        <w:rPr>
          <w:rFonts w:ascii="Arial" w:hAnsi="Arial" w:cs="Arial"/>
        </w:rPr>
        <w:t>5</w:t>
      </w:r>
      <w:r w:rsidR="00076ED7" w:rsidRPr="00076ED7">
        <w:rPr>
          <w:rFonts w:ascii="Arial" w:hAnsi="Arial" w:cs="Arial"/>
        </w:rPr>
        <w:t>4</w:t>
      </w:r>
      <w:r w:rsidRPr="00D415FF">
        <w:rPr>
          <w:rFonts w:ascii="Arial" w:hAnsi="Arial" w:cs="Arial"/>
        </w:rPr>
        <w:t>-2023.</w:t>
      </w:r>
    </w:p>
    <w:p w14:paraId="5CE79EF5" w14:textId="77777777" w:rsidR="00D415FF" w:rsidRPr="00D415FF" w:rsidRDefault="00D415FF" w:rsidP="00D415FF">
      <w:pPr>
        <w:ind w:firstLine="567"/>
        <w:jc w:val="both"/>
        <w:outlineLvl w:val="0"/>
        <w:rPr>
          <w:rFonts w:ascii="Arial" w:hAnsi="Arial" w:cs="Arial"/>
        </w:rPr>
      </w:pPr>
    </w:p>
    <w:p w14:paraId="3CCA13FE" w14:textId="77777777" w:rsidR="00D415FF" w:rsidRPr="00D415FF" w:rsidRDefault="00D415FF" w:rsidP="00D415FF">
      <w:pPr>
        <w:pStyle w:val="a7"/>
        <w:numPr>
          <w:ilvl w:val="0"/>
          <w:numId w:val="2"/>
        </w:numPr>
        <w:tabs>
          <w:tab w:val="left" w:pos="426"/>
          <w:tab w:val="left" w:pos="993"/>
        </w:tabs>
        <w:autoSpaceDN w:val="0"/>
        <w:ind w:left="0" w:firstLine="567"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b/>
          <w:lang w:eastAsia="en-US"/>
        </w:rPr>
        <w:t>Краткая характеристика объекта стандартизации и аспекта стандартизации</w:t>
      </w:r>
    </w:p>
    <w:p w14:paraId="756DD8FC" w14:textId="0972CF18" w:rsidR="00D415FF" w:rsidRPr="00D415FF" w:rsidRDefault="00076ED7" w:rsidP="00D415FF">
      <w:pPr>
        <w:tabs>
          <w:tab w:val="left" w:pos="426"/>
          <w:tab w:val="left" w:pos="993"/>
        </w:tabs>
        <w:autoSpaceDN w:val="0"/>
        <w:ind w:firstLine="709"/>
        <w:jc w:val="both"/>
        <w:rPr>
          <w:rFonts w:ascii="Arial" w:eastAsia="Consolas" w:hAnsi="Arial" w:cs="Arial"/>
          <w:lang w:eastAsia="en-US"/>
        </w:rPr>
      </w:pPr>
      <w:r w:rsidRPr="00076ED7">
        <w:rPr>
          <w:rFonts w:ascii="Arial" w:eastAsia="Consolas" w:hAnsi="Arial" w:cs="Arial"/>
          <w:lang w:eastAsia="en-US"/>
        </w:rPr>
        <w:t>Данный стандарт устанавливает метод определения общего содержания витамина В6 в пищевых продуктах с помощью микробиологического анализа (MBA). Витамин В6 определяют как массовую долю пиридоксина, пиридоксаля и пиридоксамина, включая их фосфорилированные или гликозилированные производные. Обычно его выражают в миллиграммах витамина В6 на 100 г пищевых продуктов. Метод применим к образцам, которые можно сделать гомогенными и не содержащими высоких концентраций антибиотиков или других мешающих веществ. Этот метод прошел межлабораторные испытания на обогащенных и необогащенных образцах, таких как цельнозерновая мука, сухое молоко, смешанные овощи и свиная печень при уровнях от 0,5 мг/100 г до 1,9 мг/100 г.</w:t>
      </w:r>
    </w:p>
    <w:p w14:paraId="5D2A0147" w14:textId="77777777" w:rsidR="00D415FF" w:rsidRPr="00D415FF" w:rsidRDefault="00D415FF" w:rsidP="00FB0C65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14:paraId="7578338D" w14:textId="77777777" w:rsidR="00D415FF" w:rsidRPr="00D415FF" w:rsidRDefault="00D415FF" w:rsidP="00D415FF">
      <w:pPr>
        <w:pStyle w:val="a7"/>
        <w:numPr>
          <w:ilvl w:val="0"/>
          <w:numId w:val="2"/>
        </w:numPr>
        <w:ind w:left="0"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00D8A0B1" w14:textId="09353BC6" w:rsidR="000869A9" w:rsidRPr="00D415FF" w:rsidRDefault="00076ED7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076ED7">
        <w:rPr>
          <w:rFonts w:ascii="Arial" w:eastAsia="Consolas" w:hAnsi="Arial" w:cs="Arial"/>
          <w:lang w:eastAsia="en-US"/>
        </w:rPr>
        <w:t>Разработка документа по стандартизации необходима для обеспечения и выполнения требования Приложения №3 технического регламента Таможенного союза «О безопасности отдельных видов специализированной пищевой продукции, в том числе диетического лечебного и диетического профилактического питаний» (ТР ТС 027/2012).</w:t>
      </w:r>
    </w:p>
    <w:p w14:paraId="2E3AD8BA" w14:textId="77DB2E61" w:rsidR="00331236" w:rsidRPr="00D415FF" w:rsidRDefault="00076ED7" w:rsidP="00076ED7">
      <w:pPr>
        <w:tabs>
          <w:tab w:val="left" w:pos="426"/>
          <w:tab w:val="left" w:pos="2436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>
        <w:rPr>
          <w:rFonts w:ascii="Arial" w:eastAsia="Consolas" w:hAnsi="Arial" w:cs="Arial"/>
          <w:lang w:eastAsia="en-US"/>
        </w:rPr>
        <w:tab/>
      </w:r>
    </w:p>
    <w:p w14:paraId="6156E7ED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5E0C5D3E" w14:textId="77777777" w:rsidR="00D415FF" w:rsidRPr="00D415FF" w:rsidRDefault="00D415FF" w:rsidP="00D415FF">
      <w:pPr>
        <w:widowControl w:val="0"/>
        <w:ind w:firstLine="567"/>
        <w:jc w:val="both"/>
        <w:rPr>
          <w:rFonts w:ascii="Arial" w:hAnsi="Arial" w:cs="Arial"/>
          <w:color w:val="000000"/>
          <w:spacing w:val="2"/>
          <w:shd w:val="clear" w:color="auto" w:fill="FFFFFF"/>
        </w:rPr>
      </w:pPr>
      <w:r w:rsidRPr="00D415FF">
        <w:rPr>
          <w:rFonts w:ascii="Arial" w:hAnsi="Arial" w:cs="Arial"/>
          <w:color w:val="000000"/>
          <w:spacing w:val="2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14:paraId="73F867A1" w14:textId="2490F85F" w:rsidR="00D415FF" w:rsidRPr="00076ED7" w:rsidRDefault="00076ED7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>
        <w:rPr>
          <w:rFonts w:ascii="Arial" w:eastAsia="Consolas" w:hAnsi="Arial" w:cs="Arial"/>
          <w:lang w:eastAsia="en-US"/>
        </w:rPr>
        <w:t>Технический</w:t>
      </w:r>
      <w:r w:rsidRPr="00076ED7">
        <w:rPr>
          <w:rFonts w:ascii="Arial" w:eastAsia="Consolas" w:hAnsi="Arial" w:cs="Arial"/>
          <w:lang w:eastAsia="en-US"/>
        </w:rPr>
        <w:t xml:space="preserve"> регламент Таможенного союза «О безопасности отдельных видов специализированной пищевой продукции, в том числе диетического лечебного и диетического профилактического питаний» (ТР ТС 027/2012).</w:t>
      </w:r>
      <w:bookmarkStart w:id="0" w:name="_GoBack"/>
      <w:bookmarkEnd w:id="0"/>
    </w:p>
    <w:p w14:paraId="447BF360" w14:textId="77777777" w:rsidR="00D415FF" w:rsidRPr="00076ED7" w:rsidRDefault="00D415FF" w:rsidP="00D415F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62348FED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4957B307" w14:textId="77777777" w:rsidR="00D415FF" w:rsidRPr="00D415FF" w:rsidRDefault="00D415FF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6EF16862" w14:textId="5F009C9B" w:rsidR="00D415FF" w:rsidRPr="00D415FF" w:rsidRDefault="00076ED7" w:rsidP="00D415FF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076ED7">
        <w:rPr>
          <w:rFonts w:ascii="Arial" w:eastAsia="Consolas" w:hAnsi="Arial" w:cs="Arial"/>
          <w:lang w:eastAsia="en-US"/>
        </w:rPr>
        <w:t>Разработка стандарта не требует пересмотра либо отмены документов по стандартизации, устанавливающих требования к данному объекту стандартизации.</w:t>
      </w:r>
      <w:r w:rsidR="00D415FF" w:rsidRPr="00D415FF">
        <w:rPr>
          <w:rFonts w:ascii="Arial" w:eastAsia="Consolas" w:hAnsi="Arial" w:cs="Arial"/>
          <w:lang w:eastAsia="en-US"/>
        </w:rPr>
        <w:t>».</w:t>
      </w:r>
    </w:p>
    <w:p w14:paraId="68A01BC9" w14:textId="77777777" w:rsidR="00D415FF" w:rsidRPr="00D415FF" w:rsidRDefault="00D415FF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396708A0" w14:textId="77777777" w:rsidR="00D415FF" w:rsidRPr="00D415FF" w:rsidRDefault="00D415FF" w:rsidP="00D415FF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40C2AC28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2DA54C26" w14:textId="013ECE6F" w:rsidR="00D415FF" w:rsidRDefault="00076ED7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076ED7">
        <w:rPr>
          <w:rFonts w:ascii="Arial" w:eastAsia="Consolas" w:hAnsi="Arial" w:cs="Arial"/>
          <w:lang w:eastAsia="en-US"/>
        </w:rPr>
        <w:t>В качестве основной нормативной базы (первоисточника) предлагается использовать немецкий стандарт DIN EN 14166:2009 «Пищевые продукты. Определение витамина В6 микробиологическим методом».</w:t>
      </w:r>
    </w:p>
    <w:p w14:paraId="618222A8" w14:textId="77777777" w:rsidR="00076ED7" w:rsidRPr="00D415FF" w:rsidRDefault="00076ED7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3DC769CE" w14:textId="77777777" w:rsidR="00D415FF" w:rsidRPr="00D415FF" w:rsidRDefault="00D415FF" w:rsidP="00D415FF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r w:rsidRPr="00D415FF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14:paraId="2632DA01" w14:textId="77777777" w:rsidR="00D415FF" w:rsidRPr="00D415FF" w:rsidRDefault="00D415FF" w:rsidP="00D415FF">
      <w:pPr>
        <w:ind w:firstLine="567"/>
        <w:jc w:val="both"/>
        <w:rPr>
          <w:rFonts w:ascii="Arial" w:hAnsi="Arial" w:cs="Arial"/>
        </w:rPr>
      </w:pPr>
    </w:p>
    <w:p w14:paraId="7944B350" w14:textId="611AE5B4" w:rsidR="00A831A4" w:rsidRDefault="00076ED7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076ED7">
        <w:rPr>
          <w:rFonts w:ascii="Arial" w:eastAsia="Consolas" w:hAnsi="Arial" w:cs="Arial"/>
          <w:lang w:eastAsia="en-US"/>
        </w:rPr>
        <w:t>Заинтересованные в разработке документа по стандартизации: Производители пищевой продукции, ОПС, ИЦ (ИЛ).</w:t>
      </w:r>
    </w:p>
    <w:p w14:paraId="5FEB1756" w14:textId="77777777" w:rsidR="00076ED7" w:rsidRPr="00D415FF" w:rsidRDefault="00076ED7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</w:p>
    <w:p w14:paraId="799D13C0" w14:textId="77777777" w:rsidR="00D415FF" w:rsidRPr="00D415FF" w:rsidRDefault="00D415FF" w:rsidP="00D415FF">
      <w:pPr>
        <w:widowControl w:val="0"/>
        <w:ind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8 Сведения о разработчике </w:t>
      </w:r>
    </w:p>
    <w:p w14:paraId="1A0BAB4E" w14:textId="77777777" w:rsidR="00D415FF" w:rsidRPr="00D415FF" w:rsidRDefault="00D415FF" w:rsidP="00D415FF">
      <w:pPr>
        <w:widowControl w:val="0"/>
        <w:ind w:firstLine="567"/>
        <w:jc w:val="both"/>
        <w:rPr>
          <w:rFonts w:ascii="Arial" w:hAnsi="Arial" w:cs="Arial"/>
          <w:b/>
        </w:rPr>
      </w:pPr>
    </w:p>
    <w:p w14:paraId="4CB7A13B" w14:textId="77777777" w:rsidR="00D415FF" w:rsidRPr="00D415FF" w:rsidRDefault="00D415FF" w:rsidP="00D415FF">
      <w:pPr>
        <w:ind w:firstLine="567"/>
        <w:jc w:val="both"/>
        <w:rPr>
          <w:rFonts w:ascii="Arial" w:hAnsi="Arial" w:cs="Arial"/>
        </w:rPr>
      </w:pPr>
      <w:r w:rsidRPr="00D415FF">
        <w:rPr>
          <w:rFonts w:ascii="Arial" w:hAnsi="Arial" w:cs="Arial"/>
        </w:rPr>
        <w:t>РГП «Казахстанский институт стандартизации и метрологии»</w:t>
      </w:r>
    </w:p>
    <w:p w14:paraId="3BB142BB" w14:textId="77777777" w:rsidR="00D415FF" w:rsidRPr="00D415FF" w:rsidRDefault="00D415FF" w:rsidP="00D415FF">
      <w:pPr>
        <w:ind w:firstLine="567"/>
        <w:jc w:val="both"/>
        <w:rPr>
          <w:rFonts w:ascii="Arial" w:hAnsi="Arial" w:cs="Arial"/>
        </w:rPr>
      </w:pPr>
      <w:smartTag w:uri="urn:schemas-microsoft-com:office:smarttags" w:element="metricconverter">
        <w:smartTagPr>
          <w:attr w:name="ProductID" w:val="010000, г"/>
        </w:smartTagPr>
        <w:r w:rsidRPr="00D415FF">
          <w:rPr>
            <w:rFonts w:ascii="Arial" w:hAnsi="Arial" w:cs="Arial"/>
          </w:rPr>
          <w:t>010000, г</w:t>
        </w:r>
      </w:smartTag>
      <w:r w:rsidRPr="00D415FF">
        <w:rPr>
          <w:rFonts w:ascii="Arial" w:hAnsi="Arial" w:cs="Arial"/>
        </w:rPr>
        <w:t>.Нур-Султан, пр. Мангилик Ел, здание «Эталонный центр»,</w:t>
      </w:r>
    </w:p>
    <w:p w14:paraId="1A59C1CC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lang w:val="en-US"/>
        </w:rPr>
      </w:pPr>
      <w:r w:rsidRPr="00D415FF">
        <w:rPr>
          <w:rFonts w:ascii="Arial" w:hAnsi="Arial" w:cs="Arial"/>
        </w:rPr>
        <w:t>тел</w:t>
      </w:r>
      <w:r w:rsidRPr="00D415FF">
        <w:rPr>
          <w:rFonts w:ascii="Arial" w:hAnsi="Arial" w:cs="Arial"/>
          <w:lang w:val="en-US"/>
        </w:rPr>
        <w:t>. +7 (7112) 28-29-99</w:t>
      </w:r>
    </w:p>
    <w:p w14:paraId="006C7BFD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lang w:val="en-US"/>
        </w:rPr>
      </w:pPr>
      <w:r w:rsidRPr="00D415FF">
        <w:rPr>
          <w:rFonts w:ascii="Arial" w:hAnsi="Arial" w:cs="Arial"/>
          <w:lang w:val="en-US"/>
        </w:rPr>
        <w:t xml:space="preserve">E-mail: </w:t>
      </w:r>
      <w:hyperlink r:id="rId7" w:history="1">
        <w:r w:rsidRPr="00D415FF">
          <w:rPr>
            <w:rFonts w:ascii="Arial" w:hAnsi="Arial" w:cs="Arial"/>
            <w:lang w:val="en-US"/>
          </w:rPr>
          <w:t>info@ksm.kz</w:t>
        </w:r>
      </w:hyperlink>
    </w:p>
    <w:p w14:paraId="5CDD5A52" w14:textId="77777777" w:rsidR="00D415FF" w:rsidRPr="00D415FF" w:rsidRDefault="00D415FF" w:rsidP="00D415FF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32DEEB96" w14:textId="77777777" w:rsidR="00D415FF" w:rsidRPr="00D415FF" w:rsidRDefault="00D415FF" w:rsidP="00D415FF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2D0098BC" w14:textId="77777777" w:rsidR="00D415FF" w:rsidRPr="00D415FF" w:rsidRDefault="00D415FF" w:rsidP="00D415FF">
      <w:pPr>
        <w:ind w:firstLine="567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 xml:space="preserve">Заместитель </w:t>
      </w:r>
    </w:p>
    <w:p w14:paraId="0AF02377" w14:textId="77777777" w:rsidR="00D415FF" w:rsidRPr="00D415FF" w:rsidRDefault="00D415FF" w:rsidP="00D415FF">
      <w:pPr>
        <w:ind w:firstLine="567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 xml:space="preserve">Генерального директора </w:t>
      </w:r>
      <w:r w:rsidRPr="00D415FF">
        <w:rPr>
          <w:rFonts w:ascii="Arial" w:hAnsi="Arial" w:cs="Arial"/>
          <w:b/>
        </w:rPr>
        <w:tab/>
      </w:r>
      <w:r w:rsidRPr="00D415FF">
        <w:rPr>
          <w:rFonts w:ascii="Arial" w:hAnsi="Arial" w:cs="Arial"/>
          <w:b/>
        </w:rPr>
        <w:tab/>
      </w:r>
      <w:r w:rsidRPr="00D415FF">
        <w:rPr>
          <w:rFonts w:ascii="Arial" w:hAnsi="Arial" w:cs="Arial"/>
          <w:b/>
        </w:rPr>
        <w:tab/>
      </w:r>
      <w:r w:rsidRPr="00D415FF">
        <w:rPr>
          <w:rFonts w:ascii="Arial" w:hAnsi="Arial" w:cs="Arial"/>
          <w:b/>
        </w:rPr>
        <w:tab/>
      </w:r>
      <w:r w:rsidRPr="00D415FF">
        <w:rPr>
          <w:rFonts w:ascii="Arial" w:hAnsi="Arial" w:cs="Arial"/>
          <w:b/>
        </w:rPr>
        <w:tab/>
        <w:t>Е. Амирханова</w:t>
      </w:r>
    </w:p>
    <w:p w14:paraId="398D446D" w14:textId="77777777" w:rsidR="00D415FF" w:rsidRPr="00D415FF" w:rsidRDefault="00D415FF" w:rsidP="00D415FF">
      <w:pPr>
        <w:ind w:firstLine="567"/>
        <w:rPr>
          <w:rFonts w:ascii="Arial" w:hAnsi="Arial" w:cs="Arial"/>
          <w:b/>
        </w:rPr>
      </w:pPr>
    </w:p>
    <w:p w14:paraId="3D94C25B" w14:textId="77777777" w:rsidR="006F5276" w:rsidRPr="00D415FF" w:rsidRDefault="006F5276" w:rsidP="00D415FF">
      <w:pPr>
        <w:tabs>
          <w:tab w:val="left" w:pos="426"/>
          <w:tab w:val="left" w:pos="993"/>
        </w:tabs>
        <w:autoSpaceDN w:val="0"/>
        <w:contextualSpacing/>
        <w:jc w:val="both"/>
        <w:rPr>
          <w:rFonts w:ascii="Arial" w:hAnsi="Arial" w:cs="Arial"/>
        </w:rPr>
      </w:pPr>
    </w:p>
    <w:sectPr w:rsidR="006F5276" w:rsidRPr="00D415FF" w:rsidSect="00B310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23E67" w14:textId="77777777" w:rsidR="00CB60CB" w:rsidRDefault="00CB60CB" w:rsidP="00B31017">
      <w:r>
        <w:separator/>
      </w:r>
    </w:p>
  </w:endnote>
  <w:endnote w:type="continuationSeparator" w:id="0">
    <w:p w14:paraId="0F8EFA2F" w14:textId="77777777" w:rsidR="00CB60CB" w:rsidRDefault="00CB60CB" w:rsidP="00B3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A8D0E" w14:textId="77777777" w:rsidR="00CB60CB" w:rsidRDefault="00CB60CB" w:rsidP="00B31017">
      <w:r>
        <w:separator/>
      </w:r>
    </w:p>
  </w:footnote>
  <w:footnote w:type="continuationSeparator" w:id="0">
    <w:p w14:paraId="266D5F81" w14:textId="77777777" w:rsidR="00CB60CB" w:rsidRDefault="00CB60CB" w:rsidP="00B31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2656569"/>
      <w:docPartObj>
        <w:docPartGallery w:val="Page Numbers (Top of Page)"/>
        <w:docPartUnique/>
      </w:docPartObj>
    </w:sdtPr>
    <w:sdtEndPr/>
    <w:sdtContent>
      <w:p w14:paraId="2C1EBD08" w14:textId="77777777" w:rsidR="00B31017" w:rsidRDefault="00B310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ED7">
          <w:rPr>
            <w:noProof/>
          </w:rPr>
          <w:t>2</w:t>
        </w:r>
        <w:r>
          <w:fldChar w:fldCharType="end"/>
        </w:r>
      </w:p>
    </w:sdtContent>
  </w:sdt>
  <w:p w14:paraId="3246A6E9" w14:textId="77777777" w:rsidR="00B31017" w:rsidRDefault="00B310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1C2F89"/>
    <w:multiLevelType w:val="hybridMultilevel"/>
    <w:tmpl w:val="DE6A42F0"/>
    <w:lvl w:ilvl="0" w:tplc="544E8CFA">
      <w:start w:val="1"/>
      <w:numFmt w:val="decimal"/>
      <w:lvlText w:val="%1."/>
      <w:lvlJc w:val="left"/>
      <w:pPr>
        <w:ind w:left="927" w:hanging="360"/>
      </w:pPr>
      <w:rPr>
        <w:rFonts w:eastAsia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C2C"/>
    <w:rsid w:val="00076ED7"/>
    <w:rsid w:val="000869A9"/>
    <w:rsid w:val="000A52A2"/>
    <w:rsid w:val="001135C3"/>
    <w:rsid w:val="001147A5"/>
    <w:rsid w:val="001A5BE6"/>
    <w:rsid w:val="002B6120"/>
    <w:rsid w:val="00331236"/>
    <w:rsid w:val="003378BB"/>
    <w:rsid w:val="00383D2C"/>
    <w:rsid w:val="004C1FC4"/>
    <w:rsid w:val="00521521"/>
    <w:rsid w:val="00607222"/>
    <w:rsid w:val="00615846"/>
    <w:rsid w:val="006201FD"/>
    <w:rsid w:val="00692E39"/>
    <w:rsid w:val="006F5276"/>
    <w:rsid w:val="00724DD2"/>
    <w:rsid w:val="00764C0B"/>
    <w:rsid w:val="007F6745"/>
    <w:rsid w:val="008C62D2"/>
    <w:rsid w:val="008D4C2C"/>
    <w:rsid w:val="009A489F"/>
    <w:rsid w:val="009D60C2"/>
    <w:rsid w:val="00A31A36"/>
    <w:rsid w:val="00A4068F"/>
    <w:rsid w:val="00A831A4"/>
    <w:rsid w:val="00A97B0E"/>
    <w:rsid w:val="00B00B03"/>
    <w:rsid w:val="00B03D14"/>
    <w:rsid w:val="00B31017"/>
    <w:rsid w:val="00B34346"/>
    <w:rsid w:val="00BC516F"/>
    <w:rsid w:val="00CB60CB"/>
    <w:rsid w:val="00D03845"/>
    <w:rsid w:val="00D415FF"/>
    <w:rsid w:val="00DE3E9C"/>
    <w:rsid w:val="00F204CD"/>
    <w:rsid w:val="00FB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27F591"/>
  <w15:docId w15:val="{26351505-07D1-430F-ACB6-9CC28381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D415FF"/>
    <w:pPr>
      <w:widowControl w:val="0"/>
      <w:autoSpaceDE w:val="0"/>
      <w:autoSpaceDN w:val="0"/>
      <w:ind w:left="20"/>
      <w:jc w:val="center"/>
      <w:outlineLvl w:val="0"/>
    </w:pPr>
    <w:rPr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415F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415FF"/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534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Карлыгаш</cp:lastModifiedBy>
  <cp:revision>16</cp:revision>
  <dcterms:created xsi:type="dcterms:W3CDTF">2022-11-17T09:31:00Z</dcterms:created>
  <dcterms:modified xsi:type="dcterms:W3CDTF">2023-05-26T04:33:00Z</dcterms:modified>
</cp:coreProperties>
</file>